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CE7" w:rsidRDefault="000270C5">
      <w:pPr>
        <w:widowControl/>
        <w:spacing w:line="600" w:lineRule="exact"/>
        <w:jc w:val="center"/>
        <w:rPr>
          <w:rFonts w:eastAsia="方正小标宋简体"/>
          <w:bCs/>
          <w:color w:val="000000"/>
          <w:kern w:val="0"/>
          <w:sz w:val="44"/>
          <w:szCs w:val="44"/>
          <w:lang w:val="zh-CN"/>
        </w:rPr>
      </w:pPr>
      <w:bookmarkStart w:id="0" w:name="_GoBack"/>
      <w:bookmarkEnd w:id="0"/>
      <w:r>
        <w:rPr>
          <w:rFonts w:eastAsia="方正小标宋简体" w:hint="eastAsia"/>
          <w:bCs/>
          <w:color w:val="000000"/>
          <w:kern w:val="0"/>
          <w:sz w:val="44"/>
          <w:szCs w:val="44"/>
          <w:lang w:val="zh-CN"/>
        </w:rPr>
        <w:t>中等职业教育国家奖学金评审办法</w:t>
      </w:r>
    </w:p>
    <w:p w:rsidR="003A6CE7" w:rsidRDefault="003A6CE7">
      <w:pPr>
        <w:widowControl/>
        <w:spacing w:line="600" w:lineRule="exact"/>
        <w:jc w:val="center"/>
        <w:rPr>
          <w:rFonts w:eastAsia="黑体"/>
          <w:sz w:val="28"/>
          <w:szCs w:val="28"/>
          <w:lang w:val="zh-CN"/>
        </w:rPr>
      </w:pPr>
    </w:p>
    <w:p w:rsidR="003A6CE7" w:rsidRDefault="000270C5">
      <w:pPr>
        <w:widowControl/>
        <w:spacing w:line="600" w:lineRule="exact"/>
        <w:jc w:val="center"/>
        <w:rPr>
          <w:rFonts w:eastAsia="黑体"/>
          <w:sz w:val="32"/>
          <w:szCs w:val="32"/>
          <w:lang w:val="zh-CN"/>
        </w:rPr>
      </w:pPr>
      <w:r>
        <w:rPr>
          <w:rFonts w:eastAsia="黑体" w:hint="eastAsia"/>
          <w:sz w:val="32"/>
          <w:szCs w:val="32"/>
          <w:lang w:val="zh-CN"/>
        </w:rPr>
        <w:t>第一章　总则</w:t>
      </w:r>
    </w:p>
    <w:p w:rsidR="003A6CE7" w:rsidRDefault="003A6CE7" w:rsidP="000043B5">
      <w:pPr>
        <w:pStyle w:val="2"/>
        <w:spacing w:after="0"/>
        <w:ind w:firstLine="640"/>
        <w:rPr>
          <w:sz w:val="32"/>
          <w:szCs w:val="40"/>
          <w:lang w:val="zh-CN"/>
        </w:rPr>
      </w:pP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lang w:val="zh-CN"/>
        </w:rPr>
        <w:t>第一条</w:t>
      </w:r>
      <w:r>
        <w:rPr>
          <w:rFonts w:hint="eastAsia"/>
          <w:sz w:val="32"/>
          <w:szCs w:val="32"/>
          <w:lang w:val="zh-CN"/>
        </w:rPr>
        <w:t xml:space="preserve">　</w:t>
      </w:r>
      <w:r>
        <w:rPr>
          <w:rFonts w:eastAsia="仿宋_GB2312" w:cs="仿宋_GB2312" w:hint="eastAsia"/>
          <w:sz w:val="32"/>
          <w:szCs w:val="32"/>
          <w:lang w:val="zh-CN"/>
        </w:rPr>
        <w:t>为规范中等职业教育国家奖学金（以下简称中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奖学金）评审工作，保证评审工作公正、公平、公开，</w:t>
      </w:r>
      <w:r>
        <w:rPr>
          <w:rFonts w:eastAsia="仿宋_GB2312" w:cs="仿宋_GB2312" w:hint="eastAsia"/>
          <w:sz w:val="32"/>
          <w:szCs w:val="32"/>
        </w:rPr>
        <w:t>根据学生资助管理有关规定，</w:t>
      </w:r>
      <w:r>
        <w:rPr>
          <w:rFonts w:eastAsia="仿宋_GB2312" w:cs="仿宋_GB2312" w:hint="eastAsia"/>
          <w:sz w:val="32"/>
          <w:szCs w:val="32"/>
          <w:lang w:val="zh-CN"/>
        </w:rPr>
        <w:t>制定本办法。</w:t>
      </w: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lang w:val="zh-CN"/>
        </w:rPr>
        <w:t>第二条</w:t>
      </w:r>
      <w:r>
        <w:rPr>
          <w:rFonts w:hint="eastAsia"/>
          <w:sz w:val="32"/>
          <w:szCs w:val="32"/>
          <w:lang w:val="zh-CN"/>
        </w:rPr>
        <w:t xml:space="preserve">　</w:t>
      </w:r>
      <w:r>
        <w:rPr>
          <w:rFonts w:eastAsia="仿宋_GB2312" w:cs="仿宋_GB2312" w:hint="eastAsia"/>
          <w:sz w:val="32"/>
          <w:szCs w:val="32"/>
          <w:lang w:val="zh-CN"/>
        </w:rPr>
        <w:t>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奖学金由中央财政出资设立，用于奖励中等职业学校（含技工学校，下同）全日制在校生中特别优秀的学生。每年奖励</w:t>
      </w:r>
      <w:r>
        <w:rPr>
          <w:rFonts w:eastAsia="仿宋_GB2312" w:cs="仿宋_GB2312" w:hint="eastAsia"/>
          <w:sz w:val="32"/>
          <w:szCs w:val="32"/>
          <w:lang w:val="zh-CN"/>
        </w:rPr>
        <w:t>2</w:t>
      </w:r>
      <w:r>
        <w:rPr>
          <w:rFonts w:eastAsia="仿宋_GB2312" w:cs="仿宋_GB2312" w:hint="eastAsia"/>
          <w:sz w:val="32"/>
          <w:szCs w:val="32"/>
          <w:lang w:val="zh-CN"/>
        </w:rPr>
        <w:t>万名学生</w:t>
      </w:r>
      <w:r>
        <w:rPr>
          <w:rFonts w:eastAsia="仿宋_GB2312" w:cs="仿宋_GB2312" w:hint="eastAsia"/>
          <w:sz w:val="32"/>
          <w:szCs w:val="32"/>
          <w:lang w:val="zh-CN"/>
        </w:rPr>
        <w:t>,</w:t>
      </w:r>
      <w:r>
        <w:rPr>
          <w:rFonts w:eastAsia="仿宋_GB2312" w:cs="仿宋_GB2312" w:hint="eastAsia"/>
          <w:sz w:val="32"/>
          <w:szCs w:val="32"/>
          <w:lang w:val="zh-CN"/>
        </w:rPr>
        <w:t>奖励标准为每生每年</w:t>
      </w:r>
      <w:r>
        <w:rPr>
          <w:rFonts w:eastAsia="仿宋_GB2312" w:cs="仿宋_GB2312" w:hint="eastAsia"/>
          <w:sz w:val="32"/>
          <w:szCs w:val="32"/>
          <w:lang w:val="zh-CN"/>
        </w:rPr>
        <w:t>6000</w:t>
      </w:r>
      <w:r>
        <w:rPr>
          <w:rFonts w:eastAsia="仿宋_GB2312" w:cs="仿宋_GB2312" w:hint="eastAsia"/>
          <w:sz w:val="32"/>
          <w:szCs w:val="32"/>
          <w:lang w:val="zh-CN"/>
        </w:rPr>
        <w:t>元。</w:t>
      </w: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lang w:val="zh-CN"/>
        </w:rPr>
        <w:t>第三条</w:t>
      </w:r>
      <w:r>
        <w:rPr>
          <w:rFonts w:eastAsia="仿宋_GB2312" w:cs="仿宋_GB2312" w:hint="eastAsia"/>
          <w:sz w:val="32"/>
          <w:szCs w:val="32"/>
          <w:lang w:val="zh-CN"/>
        </w:rPr>
        <w:t xml:space="preserve">　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奖学金每学年评审一次，</w:t>
      </w:r>
      <w:r>
        <w:rPr>
          <w:rFonts w:eastAsia="仿宋_GB2312" w:cs="仿宋_GB2312" w:hint="eastAsia"/>
          <w:sz w:val="32"/>
          <w:szCs w:val="32"/>
        </w:rPr>
        <w:t>国家级评审</w:t>
      </w:r>
      <w:r>
        <w:rPr>
          <w:rFonts w:eastAsia="仿宋_GB2312" w:cs="仿宋_GB2312" w:hint="eastAsia"/>
          <w:sz w:val="32"/>
          <w:szCs w:val="32"/>
          <w:lang w:val="zh-CN"/>
        </w:rPr>
        <w:t>实行等额评审。</w:t>
      </w: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lang w:val="zh-CN"/>
        </w:rPr>
        <w:t>第四条</w:t>
      </w:r>
      <w:r>
        <w:rPr>
          <w:rFonts w:hint="eastAsia"/>
          <w:sz w:val="32"/>
          <w:szCs w:val="32"/>
          <w:lang w:val="zh-CN"/>
        </w:rPr>
        <w:t xml:space="preserve">　</w:t>
      </w:r>
      <w:r>
        <w:rPr>
          <w:rFonts w:eastAsia="仿宋_GB2312" w:cs="仿宋_GB2312" w:hint="eastAsia"/>
          <w:sz w:val="32"/>
          <w:szCs w:val="32"/>
          <w:lang w:val="zh-CN"/>
        </w:rPr>
        <w:t>全国学生资助管理中心会同全国技工院校学生资助管理工作办公室，根据中等职业学校全日制在校生数等因素，提出中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奖学金名额分配建议方案，报教育部、人力资源社会保障部、财政部同意后，联合下达中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奖学金名额，并组织实施中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奖学金评审工作。</w:t>
      </w: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lang w:val="zh-CN"/>
        </w:rPr>
        <w:t>第五条</w:t>
      </w:r>
      <w:r>
        <w:rPr>
          <w:rFonts w:hint="eastAsia"/>
          <w:sz w:val="32"/>
          <w:szCs w:val="32"/>
          <w:lang w:val="zh-CN"/>
        </w:rPr>
        <w:t xml:space="preserve">　</w:t>
      </w:r>
      <w:r>
        <w:rPr>
          <w:rFonts w:eastAsia="仿宋_GB2312" w:cs="仿宋_GB2312" w:hint="eastAsia"/>
          <w:sz w:val="32"/>
          <w:szCs w:val="32"/>
          <w:lang w:val="zh-CN"/>
        </w:rPr>
        <w:t>各省（区、市）、各计划单列市、新疆生产建设兵团在根据中等职业学校全日制在校生数等因素分配国家奖学金名额时，应当对办学水平较高的学校和以农林、地质、矿产、水利、</w:t>
      </w:r>
      <w:r>
        <w:rPr>
          <w:rFonts w:eastAsia="仿宋_GB2312" w:cs="仿宋_GB2312" w:hint="eastAsia"/>
          <w:sz w:val="32"/>
          <w:szCs w:val="32"/>
        </w:rPr>
        <w:t>康养、托育、护理、</w:t>
      </w:r>
      <w:r>
        <w:rPr>
          <w:rFonts w:eastAsia="仿宋_GB2312" w:cs="仿宋_GB2312" w:hint="eastAsia"/>
          <w:sz w:val="32"/>
          <w:szCs w:val="32"/>
          <w:lang w:val="zh-CN"/>
        </w:rPr>
        <w:t>家政等</w:t>
      </w:r>
      <w:r>
        <w:rPr>
          <w:rFonts w:eastAsia="仿宋_GB2312" w:cs="仿宋_GB2312" w:hint="eastAsia"/>
          <w:sz w:val="32"/>
          <w:szCs w:val="32"/>
        </w:rPr>
        <w:t>艰苦、特殊行</w:t>
      </w:r>
      <w:r>
        <w:rPr>
          <w:rFonts w:eastAsia="仿宋_GB2312" w:cs="仿宋_GB2312" w:hint="eastAsia"/>
          <w:sz w:val="32"/>
          <w:szCs w:val="32"/>
        </w:rPr>
        <w:lastRenderedPageBreak/>
        <w:t>业的</w:t>
      </w:r>
      <w:r>
        <w:rPr>
          <w:rFonts w:eastAsia="仿宋_GB2312" w:cs="仿宋_GB2312" w:hint="eastAsia"/>
          <w:sz w:val="32"/>
          <w:szCs w:val="32"/>
          <w:lang w:val="zh-CN"/>
        </w:rPr>
        <w:t>专业和现代农业、先进制造业、现代服务业、战略性新兴产业等人才紧缺专业为主的学校，予以适当倾斜。</w:t>
      </w:r>
    </w:p>
    <w:p w:rsidR="003A6CE7" w:rsidRDefault="003A6CE7">
      <w:pPr>
        <w:spacing w:line="600" w:lineRule="exact"/>
        <w:ind w:firstLineChars="200" w:firstLine="640"/>
        <w:rPr>
          <w:color w:val="FF0000"/>
          <w:sz w:val="32"/>
          <w:szCs w:val="32"/>
        </w:rPr>
      </w:pPr>
    </w:p>
    <w:p w:rsidR="003A6CE7" w:rsidRDefault="000270C5">
      <w:pPr>
        <w:widowControl/>
        <w:spacing w:line="600" w:lineRule="exact"/>
        <w:jc w:val="center"/>
        <w:rPr>
          <w:rFonts w:eastAsia="黑体"/>
          <w:sz w:val="32"/>
          <w:szCs w:val="32"/>
          <w:lang w:val="zh-CN"/>
        </w:rPr>
      </w:pPr>
      <w:r>
        <w:rPr>
          <w:rFonts w:eastAsia="黑体" w:hint="eastAsia"/>
          <w:sz w:val="32"/>
          <w:szCs w:val="32"/>
          <w:lang w:val="zh-CN"/>
        </w:rPr>
        <w:t>第二章　评审机构与职责</w:t>
      </w:r>
    </w:p>
    <w:p w:rsidR="003A6CE7" w:rsidRDefault="003A6CE7">
      <w:pPr>
        <w:spacing w:line="600" w:lineRule="exact"/>
        <w:ind w:firstLineChars="200" w:firstLine="640"/>
        <w:rPr>
          <w:rFonts w:ascii="楷体" w:eastAsia="楷体" w:hAnsi="楷体" w:cs="楷体"/>
          <w:sz w:val="32"/>
          <w:szCs w:val="32"/>
          <w:lang w:val="zh-CN"/>
        </w:rPr>
      </w:pP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lang w:val="zh-CN"/>
        </w:rPr>
        <w:t>第六条</w:t>
      </w:r>
      <w:r>
        <w:rPr>
          <w:rFonts w:hint="eastAsia"/>
          <w:sz w:val="32"/>
          <w:szCs w:val="32"/>
          <w:lang w:val="zh-CN"/>
        </w:rPr>
        <w:t xml:space="preserve">　</w:t>
      </w:r>
      <w:r>
        <w:rPr>
          <w:rFonts w:eastAsia="仿宋_GB2312" w:cs="仿宋_GB2312" w:hint="eastAsia"/>
          <w:sz w:val="32"/>
          <w:szCs w:val="32"/>
          <w:lang w:val="zh-CN"/>
        </w:rPr>
        <w:t>教育部、人力资源社会保障部、财政部成立中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奖学金评审领导小组，设立评审委员会。</w:t>
      </w: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lang w:val="zh-CN"/>
        </w:rPr>
        <w:t>第七条</w:t>
      </w:r>
      <w:r>
        <w:rPr>
          <w:rFonts w:hint="eastAsia"/>
          <w:sz w:val="32"/>
          <w:szCs w:val="32"/>
          <w:lang w:val="zh-CN"/>
        </w:rPr>
        <w:t xml:space="preserve">　</w:t>
      </w:r>
      <w:r>
        <w:rPr>
          <w:rFonts w:eastAsia="仿宋_GB2312" w:cs="仿宋_GB2312" w:hint="eastAsia"/>
          <w:sz w:val="32"/>
          <w:szCs w:val="32"/>
          <w:lang w:val="zh-CN"/>
        </w:rPr>
        <w:t>评审领导小组由教育部、人力资源社会保障部、财政部有关负责人组成，全面领导评审工作，研究决定有关评审工作的重大事项，负责聘请评审委员会组成人员，批准评审委员会提交的中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奖学金评审意见。</w:t>
      </w: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lang w:val="zh-CN"/>
        </w:rPr>
        <w:t>第八条</w:t>
      </w:r>
      <w:r>
        <w:rPr>
          <w:rFonts w:hint="eastAsia"/>
          <w:sz w:val="32"/>
          <w:szCs w:val="32"/>
          <w:lang w:val="zh-CN"/>
        </w:rPr>
        <w:t xml:space="preserve">　</w:t>
      </w:r>
      <w:r>
        <w:rPr>
          <w:rFonts w:eastAsia="仿宋_GB2312" w:cs="仿宋_GB2312" w:hint="eastAsia"/>
          <w:sz w:val="32"/>
          <w:szCs w:val="32"/>
          <w:lang w:val="zh-CN"/>
        </w:rPr>
        <w:t>评审委员会由具有代表性的领导、专家学者和教师代表组成，负责组织评审工作，向评审领导小组提出中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奖学金评审意见。根据评审工作需要，评审委员会可下设若干评审小组，具体负责评审工作。</w:t>
      </w:r>
    </w:p>
    <w:p w:rsidR="003A6CE7" w:rsidRDefault="003A6CE7">
      <w:pPr>
        <w:spacing w:line="600" w:lineRule="exact"/>
        <w:ind w:firstLineChars="200" w:firstLine="640"/>
        <w:rPr>
          <w:sz w:val="32"/>
          <w:szCs w:val="32"/>
          <w:lang w:val="zh-CN"/>
        </w:rPr>
      </w:pPr>
    </w:p>
    <w:p w:rsidR="003A6CE7" w:rsidRDefault="000270C5">
      <w:pPr>
        <w:widowControl/>
        <w:spacing w:line="600" w:lineRule="exact"/>
        <w:jc w:val="center"/>
        <w:rPr>
          <w:rFonts w:eastAsia="黑体"/>
          <w:sz w:val="32"/>
          <w:szCs w:val="32"/>
          <w:lang w:val="zh-CN"/>
        </w:rPr>
      </w:pPr>
      <w:r>
        <w:rPr>
          <w:rFonts w:eastAsia="黑体" w:hint="eastAsia"/>
          <w:sz w:val="32"/>
          <w:szCs w:val="32"/>
          <w:lang w:val="zh-CN"/>
        </w:rPr>
        <w:t>第三章　评审程序与要求</w:t>
      </w:r>
    </w:p>
    <w:p w:rsidR="003A6CE7" w:rsidRDefault="003A6CE7">
      <w:pPr>
        <w:spacing w:line="600" w:lineRule="exact"/>
        <w:ind w:firstLineChars="200" w:firstLine="640"/>
        <w:rPr>
          <w:rFonts w:ascii="楷体" w:eastAsia="楷体" w:hAnsi="楷体" w:cs="楷体"/>
          <w:sz w:val="32"/>
          <w:szCs w:val="32"/>
          <w:lang w:val="zh-CN"/>
        </w:rPr>
      </w:pPr>
    </w:p>
    <w:p w:rsidR="003A6CE7" w:rsidRDefault="000270C5">
      <w:pPr>
        <w:spacing w:line="600" w:lineRule="exact"/>
        <w:ind w:firstLineChars="200" w:firstLine="640"/>
        <w:rPr>
          <w:rFonts w:eastAsia="仿宋_GB2312" w:cs="仿宋_GB2312"/>
          <w:sz w:val="32"/>
          <w:szCs w:val="32"/>
        </w:rPr>
      </w:pPr>
      <w:r>
        <w:rPr>
          <w:rFonts w:ascii="楷体" w:eastAsia="楷体" w:hAnsi="楷体" w:cs="楷体" w:hint="eastAsia"/>
          <w:sz w:val="32"/>
          <w:szCs w:val="32"/>
          <w:lang w:val="zh-CN"/>
        </w:rPr>
        <w:t>第九条</w:t>
      </w:r>
      <w:r>
        <w:rPr>
          <w:rFonts w:hint="eastAsia"/>
          <w:sz w:val="32"/>
          <w:szCs w:val="32"/>
          <w:lang w:val="zh-CN"/>
        </w:rPr>
        <w:t xml:space="preserve">　</w:t>
      </w:r>
      <w:r>
        <w:rPr>
          <w:rFonts w:eastAsia="仿宋_GB2312" w:cs="仿宋_GB2312" w:hint="eastAsia"/>
          <w:sz w:val="32"/>
          <w:szCs w:val="32"/>
        </w:rPr>
        <w:t>中</w:t>
      </w:r>
      <w:proofErr w:type="gramStart"/>
      <w:r>
        <w:rPr>
          <w:rFonts w:eastAsia="仿宋_GB2312" w:cs="仿宋_GB2312" w:hint="eastAsia"/>
          <w:sz w:val="32"/>
          <w:szCs w:val="32"/>
        </w:rPr>
        <w:t>职国家</w:t>
      </w:r>
      <w:proofErr w:type="gramEnd"/>
      <w:r>
        <w:rPr>
          <w:rFonts w:eastAsia="仿宋_GB2312" w:cs="仿宋_GB2312" w:hint="eastAsia"/>
          <w:sz w:val="32"/>
          <w:szCs w:val="32"/>
        </w:rPr>
        <w:t>奖学金评审使用国家奖学金评审系统（以下简称评审系统）。</w:t>
      </w: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rPr>
        <w:t>第十条</w:t>
      </w:r>
      <w:r>
        <w:rPr>
          <w:rFonts w:hint="eastAsia"/>
          <w:sz w:val="32"/>
          <w:szCs w:val="32"/>
        </w:rPr>
        <w:t xml:space="preserve">  </w:t>
      </w:r>
      <w:r>
        <w:rPr>
          <w:rFonts w:eastAsia="仿宋_GB2312" w:cs="仿宋_GB2312" w:hint="eastAsia"/>
          <w:sz w:val="32"/>
          <w:szCs w:val="32"/>
          <w:lang w:val="zh-CN"/>
        </w:rPr>
        <w:t>中等职业学校具体负责组织中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奖学金申请受理、评审等工作，提出本校当年中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奖学金获奖</w:t>
      </w:r>
      <w:r>
        <w:rPr>
          <w:rFonts w:eastAsia="仿宋_GB2312" w:cs="仿宋_GB2312" w:hint="eastAsia"/>
          <w:sz w:val="32"/>
          <w:szCs w:val="32"/>
          <w:lang w:val="zh-CN"/>
        </w:rPr>
        <w:lastRenderedPageBreak/>
        <w:t>学生建议名单，在校内进行不少于</w:t>
      </w:r>
      <w:r>
        <w:rPr>
          <w:rFonts w:eastAsia="仿宋_GB2312" w:cs="仿宋_GB2312"/>
          <w:sz w:val="32"/>
          <w:szCs w:val="32"/>
          <w:lang w:val="zh-CN"/>
        </w:rPr>
        <w:t>5</w:t>
      </w:r>
      <w:r>
        <w:rPr>
          <w:rFonts w:eastAsia="仿宋_GB2312" w:cs="仿宋_GB2312" w:hint="eastAsia"/>
          <w:sz w:val="32"/>
          <w:szCs w:val="32"/>
          <w:lang w:val="zh-CN"/>
        </w:rPr>
        <w:t>个工作日的公示。</w:t>
      </w:r>
    </w:p>
    <w:p w:rsidR="003A6CE7" w:rsidRDefault="000270C5">
      <w:pPr>
        <w:spacing w:line="600" w:lineRule="exact"/>
        <w:ind w:firstLineChars="200" w:firstLine="640"/>
        <w:rPr>
          <w:rFonts w:eastAsia="仿宋_GB2312" w:cs="仿宋_GB2312"/>
          <w:sz w:val="32"/>
          <w:szCs w:val="32"/>
        </w:rPr>
      </w:pPr>
      <w:r>
        <w:rPr>
          <w:rFonts w:eastAsia="仿宋_GB2312" w:cs="仿宋_GB2312" w:hint="eastAsia"/>
          <w:sz w:val="32"/>
          <w:szCs w:val="32"/>
          <w:lang w:val="zh-CN"/>
        </w:rPr>
        <w:t>公示无异议后，每年</w:t>
      </w:r>
      <w:r>
        <w:rPr>
          <w:rFonts w:eastAsia="仿宋_GB2312" w:cs="仿宋_GB2312"/>
          <w:sz w:val="32"/>
          <w:szCs w:val="32"/>
          <w:lang w:val="zh-CN"/>
        </w:rPr>
        <w:t>10</w:t>
      </w:r>
      <w:r>
        <w:rPr>
          <w:rFonts w:eastAsia="仿宋_GB2312" w:cs="仿宋_GB2312" w:hint="eastAsia"/>
          <w:sz w:val="32"/>
          <w:szCs w:val="32"/>
          <w:lang w:val="zh-CN"/>
        </w:rPr>
        <w:t>月</w:t>
      </w:r>
      <w:r>
        <w:rPr>
          <w:rFonts w:eastAsia="仿宋_GB2312" w:cs="仿宋_GB2312"/>
          <w:sz w:val="32"/>
          <w:szCs w:val="32"/>
          <w:lang w:val="zh-CN"/>
        </w:rPr>
        <w:t>31</w:t>
      </w:r>
      <w:r>
        <w:rPr>
          <w:rFonts w:eastAsia="仿宋_GB2312" w:cs="仿宋_GB2312" w:hint="eastAsia"/>
          <w:sz w:val="32"/>
          <w:szCs w:val="32"/>
          <w:lang w:val="zh-CN"/>
        </w:rPr>
        <w:t>日前，中等职业学校将评审结果按照程序</w:t>
      </w:r>
      <w:r>
        <w:rPr>
          <w:rFonts w:eastAsia="仿宋_GB2312" w:cs="仿宋_GB2312" w:hint="eastAsia"/>
          <w:sz w:val="32"/>
          <w:szCs w:val="32"/>
        </w:rPr>
        <w:t>通过评审系统逐级</w:t>
      </w:r>
      <w:r>
        <w:rPr>
          <w:rFonts w:eastAsia="仿宋_GB2312" w:cs="仿宋_GB2312" w:hint="eastAsia"/>
          <w:sz w:val="32"/>
          <w:szCs w:val="32"/>
          <w:lang w:val="zh-CN"/>
        </w:rPr>
        <w:t>报送</w:t>
      </w:r>
      <w:r>
        <w:rPr>
          <w:rFonts w:eastAsia="仿宋_GB2312" w:cs="仿宋_GB2312" w:hint="eastAsia"/>
          <w:sz w:val="32"/>
          <w:szCs w:val="32"/>
        </w:rPr>
        <w:t>至</w:t>
      </w:r>
      <w:r>
        <w:rPr>
          <w:rFonts w:eastAsia="仿宋_GB2312" w:cs="仿宋_GB2312" w:hint="eastAsia"/>
          <w:sz w:val="32"/>
          <w:szCs w:val="32"/>
          <w:lang w:val="zh-CN"/>
        </w:rPr>
        <w:t>省级教育行政、人力资源社会保障部门。</w:t>
      </w:r>
    </w:p>
    <w:p w:rsidR="003A6CE7" w:rsidRDefault="000270C5">
      <w:pPr>
        <w:spacing w:line="600" w:lineRule="exact"/>
        <w:ind w:firstLineChars="200" w:firstLine="640"/>
        <w:rPr>
          <w:rFonts w:eastAsia="仿宋_GB2312" w:cs="仿宋_GB2312"/>
          <w:sz w:val="32"/>
          <w:szCs w:val="32"/>
        </w:rPr>
      </w:pPr>
      <w:r>
        <w:rPr>
          <w:rFonts w:ascii="楷体" w:eastAsia="楷体" w:hAnsi="楷体" w:cs="楷体" w:hint="eastAsia"/>
          <w:sz w:val="32"/>
          <w:szCs w:val="32"/>
        </w:rPr>
        <w:t>第十一条</w:t>
      </w:r>
      <w:r>
        <w:rPr>
          <w:rFonts w:hint="eastAsia"/>
          <w:sz w:val="32"/>
          <w:szCs w:val="32"/>
          <w:lang w:val="zh-CN"/>
        </w:rPr>
        <w:t xml:space="preserve">　</w:t>
      </w:r>
      <w:r>
        <w:rPr>
          <w:rFonts w:eastAsia="仿宋_GB2312" w:cs="仿宋_GB2312" w:hint="eastAsia"/>
          <w:sz w:val="32"/>
          <w:szCs w:val="32"/>
          <w:lang w:val="zh-CN"/>
        </w:rPr>
        <w:t>各省（区、市）、各计划单列市、新疆生产建设兵团教育行政部门联合人力资源社会保障部门</w:t>
      </w:r>
      <w:r>
        <w:rPr>
          <w:rFonts w:eastAsia="仿宋_GB2312" w:cs="仿宋_GB2312" w:hint="eastAsia"/>
          <w:sz w:val="32"/>
          <w:szCs w:val="32"/>
        </w:rPr>
        <w:t>通过评审系统</w:t>
      </w:r>
      <w:r>
        <w:rPr>
          <w:rFonts w:eastAsia="仿宋_GB2312" w:cs="仿宋_GB2312" w:hint="eastAsia"/>
          <w:sz w:val="32"/>
          <w:szCs w:val="32"/>
          <w:lang w:val="zh-CN"/>
        </w:rPr>
        <w:t>组织开展评审工作，并于</w:t>
      </w:r>
      <w:r>
        <w:rPr>
          <w:rFonts w:eastAsia="仿宋_GB2312" w:cs="仿宋_GB2312" w:hint="eastAsia"/>
          <w:sz w:val="32"/>
          <w:szCs w:val="32"/>
        </w:rPr>
        <w:t>每年</w:t>
      </w:r>
      <w:r>
        <w:rPr>
          <w:rFonts w:eastAsia="仿宋_GB2312" w:cs="仿宋_GB2312"/>
          <w:sz w:val="32"/>
          <w:szCs w:val="32"/>
          <w:lang w:val="zh-CN"/>
        </w:rPr>
        <w:t>11</w:t>
      </w:r>
      <w:r>
        <w:rPr>
          <w:rFonts w:eastAsia="仿宋_GB2312" w:cs="仿宋_GB2312" w:hint="eastAsia"/>
          <w:sz w:val="32"/>
          <w:szCs w:val="32"/>
          <w:lang w:val="zh-CN"/>
        </w:rPr>
        <w:t>月</w:t>
      </w:r>
      <w:r>
        <w:rPr>
          <w:rFonts w:eastAsia="仿宋_GB2312" w:cs="仿宋_GB2312"/>
          <w:sz w:val="32"/>
          <w:szCs w:val="32"/>
          <w:lang w:val="zh-CN"/>
        </w:rPr>
        <w:t>10</w:t>
      </w:r>
      <w:r>
        <w:rPr>
          <w:rFonts w:eastAsia="仿宋_GB2312" w:cs="仿宋_GB2312" w:hint="eastAsia"/>
          <w:sz w:val="32"/>
          <w:szCs w:val="32"/>
          <w:lang w:val="zh-CN"/>
        </w:rPr>
        <w:t>日前将评审材料</w:t>
      </w:r>
      <w:r>
        <w:rPr>
          <w:rFonts w:eastAsia="仿宋_GB2312" w:cs="仿宋_GB2312" w:hint="eastAsia"/>
          <w:sz w:val="32"/>
          <w:szCs w:val="32"/>
        </w:rPr>
        <w:t>通过评审系统</w:t>
      </w:r>
      <w:r>
        <w:rPr>
          <w:rFonts w:eastAsia="仿宋_GB2312" w:cs="仿宋_GB2312" w:hint="eastAsia"/>
          <w:sz w:val="32"/>
          <w:szCs w:val="32"/>
          <w:lang w:val="zh-CN"/>
        </w:rPr>
        <w:t>统一报送</w:t>
      </w:r>
      <w:r>
        <w:rPr>
          <w:rFonts w:eastAsia="仿宋_GB2312" w:cs="仿宋_GB2312"/>
          <w:sz w:val="32"/>
          <w:szCs w:val="32"/>
        </w:rPr>
        <w:t>教育部</w:t>
      </w:r>
      <w:r>
        <w:rPr>
          <w:rFonts w:eastAsia="仿宋_GB2312" w:cs="仿宋_GB2312" w:hint="eastAsia"/>
          <w:sz w:val="32"/>
          <w:szCs w:val="32"/>
          <w:lang w:val="zh-CN"/>
        </w:rPr>
        <w:t>。</w:t>
      </w: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rPr>
        <w:t>第十二条</w:t>
      </w:r>
      <w:r>
        <w:rPr>
          <w:rFonts w:hint="eastAsia"/>
          <w:sz w:val="32"/>
          <w:szCs w:val="32"/>
          <w:lang w:val="zh-CN"/>
        </w:rPr>
        <w:t xml:space="preserve">　</w:t>
      </w:r>
      <w:r>
        <w:rPr>
          <w:rFonts w:eastAsia="仿宋_GB2312" w:cs="仿宋_GB2312" w:hint="eastAsia"/>
          <w:sz w:val="32"/>
          <w:szCs w:val="32"/>
          <w:lang w:val="zh-CN"/>
        </w:rPr>
        <w:t>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奖学金评审委员会评审程序：</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（一）召开预备会。评审委员会召开预备会，</w:t>
      </w:r>
      <w:r>
        <w:rPr>
          <w:rFonts w:eastAsia="仿宋_GB2312" w:cs="仿宋_GB2312" w:hint="eastAsia"/>
          <w:sz w:val="32"/>
          <w:szCs w:val="32"/>
        </w:rPr>
        <w:t>培训评审专家，</w:t>
      </w:r>
      <w:r>
        <w:rPr>
          <w:rFonts w:eastAsia="仿宋_GB2312" w:cs="仿宋_GB2312" w:hint="eastAsia"/>
          <w:sz w:val="32"/>
          <w:szCs w:val="32"/>
          <w:lang w:val="zh-CN"/>
        </w:rPr>
        <w:t>提出评审工作要求。</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（二）开展评审工作。评审委员会组织评审小组对上报的评审材料进行审查，提出评审意见。</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（三）形成评审报告。评审小组完成评审工作后，由评审委员会汇总各评审小组的评审意见，形成评审报告。</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（四）审定评审报告。评审报告经评审委员会主任签字同意，报评审领导小组审定。</w:t>
      </w: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rPr>
        <w:t>第十三条</w:t>
      </w:r>
      <w:r>
        <w:rPr>
          <w:rFonts w:hint="eastAsia"/>
          <w:sz w:val="32"/>
          <w:szCs w:val="32"/>
          <w:lang w:val="zh-CN"/>
        </w:rPr>
        <w:t xml:space="preserve">　</w:t>
      </w:r>
      <w:r>
        <w:rPr>
          <w:rFonts w:eastAsia="仿宋_GB2312" w:cs="仿宋_GB2312" w:hint="eastAsia"/>
          <w:sz w:val="32"/>
          <w:szCs w:val="32"/>
          <w:lang w:val="zh-CN"/>
        </w:rPr>
        <w:t>评审领导小组审定同意后，由教育部和人力资源社会保障部公告获奖学生名单。</w:t>
      </w:r>
      <w:r>
        <w:rPr>
          <w:rFonts w:eastAsia="仿宋_GB2312" w:cs="仿宋_GB2312" w:hint="eastAsia"/>
          <w:sz w:val="32"/>
          <w:szCs w:val="32"/>
          <w:lang w:val="zh-CN"/>
        </w:rPr>
        <w:t xml:space="preserve">  </w:t>
      </w: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rPr>
        <w:t>第十四条</w:t>
      </w:r>
      <w:r>
        <w:rPr>
          <w:rFonts w:hint="eastAsia"/>
          <w:sz w:val="32"/>
          <w:szCs w:val="32"/>
          <w:lang w:val="zh-CN"/>
        </w:rPr>
        <w:t xml:space="preserve">　</w:t>
      </w:r>
      <w:r>
        <w:rPr>
          <w:rFonts w:eastAsia="仿宋_GB2312" w:cs="仿宋_GB2312" w:hint="eastAsia"/>
          <w:sz w:val="32"/>
          <w:szCs w:val="32"/>
          <w:lang w:val="zh-CN"/>
        </w:rPr>
        <w:t>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奖学金评审要求：</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（一）材料的完整性。主要是指上报材料是否及时、齐全、完备。</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lastRenderedPageBreak/>
        <w:t>（二）程序的规范性。主要是指中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奖学金评审工作是否符合规定程序。</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（三）条件的相符性。主要是指入选学生的综合表现是否符合申请条件。</w:t>
      </w:r>
    </w:p>
    <w:p w:rsidR="003A6CE7" w:rsidRDefault="003A6CE7">
      <w:pPr>
        <w:widowControl/>
        <w:spacing w:line="600" w:lineRule="exact"/>
        <w:jc w:val="center"/>
        <w:rPr>
          <w:rFonts w:eastAsia="黑体"/>
          <w:sz w:val="32"/>
          <w:szCs w:val="32"/>
          <w:lang w:val="zh-CN"/>
        </w:rPr>
      </w:pPr>
    </w:p>
    <w:p w:rsidR="003A6CE7" w:rsidRDefault="000270C5">
      <w:pPr>
        <w:widowControl/>
        <w:spacing w:line="600" w:lineRule="exact"/>
        <w:jc w:val="center"/>
        <w:rPr>
          <w:rFonts w:eastAsia="黑体"/>
          <w:sz w:val="32"/>
          <w:szCs w:val="32"/>
          <w:lang w:val="zh-CN"/>
        </w:rPr>
      </w:pPr>
      <w:r>
        <w:rPr>
          <w:rFonts w:eastAsia="黑体" w:hint="eastAsia"/>
          <w:sz w:val="32"/>
          <w:szCs w:val="32"/>
          <w:lang w:val="zh-CN"/>
        </w:rPr>
        <w:t>第四章　申请条件</w:t>
      </w:r>
    </w:p>
    <w:p w:rsidR="003A6CE7" w:rsidRDefault="003A6CE7">
      <w:pPr>
        <w:spacing w:line="600" w:lineRule="exact"/>
        <w:ind w:firstLineChars="200" w:firstLine="640"/>
        <w:rPr>
          <w:rFonts w:ascii="楷体" w:eastAsia="楷体" w:hAnsi="楷体" w:cs="楷体"/>
          <w:sz w:val="32"/>
          <w:szCs w:val="32"/>
        </w:rPr>
      </w:pP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rPr>
        <w:t>第十五条</w:t>
      </w:r>
      <w:r>
        <w:rPr>
          <w:rFonts w:hint="eastAsia"/>
          <w:sz w:val="32"/>
          <w:szCs w:val="32"/>
          <w:lang w:val="zh-CN"/>
        </w:rPr>
        <w:t xml:space="preserve">　</w:t>
      </w:r>
      <w:r>
        <w:rPr>
          <w:rFonts w:eastAsia="仿宋_GB2312" w:cs="仿宋_GB2312" w:hint="eastAsia"/>
          <w:sz w:val="32"/>
          <w:szCs w:val="32"/>
          <w:lang w:val="zh-CN"/>
        </w:rPr>
        <w:t>申请中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奖学金的基本条件：</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（一）具有中华人民共和国国籍。</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（二）热爱社会主义祖国，拥护中国共产党的领导。</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（三）遵守法律法规，遵守《中等职业学校学生公约》，遵守学校规章制度。</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（四）诚实守信，道德品质优良。</w:t>
      </w:r>
    </w:p>
    <w:p w:rsidR="003A6CE7" w:rsidRDefault="000270C5">
      <w:pPr>
        <w:spacing w:line="600" w:lineRule="exact"/>
        <w:ind w:firstLineChars="200" w:firstLine="640"/>
        <w:rPr>
          <w:rFonts w:eastAsia="仿宋_GB2312" w:cs="仿宋_GB2312"/>
          <w:sz w:val="32"/>
          <w:szCs w:val="32"/>
        </w:rPr>
      </w:pPr>
      <w:r>
        <w:rPr>
          <w:rFonts w:eastAsia="仿宋_GB2312" w:cs="仿宋_GB2312" w:hint="eastAsia"/>
          <w:sz w:val="32"/>
          <w:szCs w:val="32"/>
          <w:lang w:val="zh-CN"/>
        </w:rPr>
        <w:t>（五）在校期间学习成绩、道德风尚、专业技能、社会实践、创新能力、综合素质等方面表现特别优秀。</w:t>
      </w:r>
      <w:r>
        <w:rPr>
          <w:rFonts w:eastAsia="仿宋_GB2312" w:cs="仿宋_GB2312" w:hint="eastAsia"/>
          <w:sz w:val="32"/>
          <w:szCs w:val="32"/>
        </w:rPr>
        <w:t xml:space="preserve">  </w:t>
      </w: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rPr>
        <w:t>第十六条</w:t>
      </w:r>
      <w:r>
        <w:rPr>
          <w:rFonts w:hint="eastAsia"/>
          <w:sz w:val="32"/>
          <w:szCs w:val="32"/>
          <w:lang w:val="zh-CN"/>
        </w:rPr>
        <w:t xml:space="preserve">　</w:t>
      </w:r>
      <w:r>
        <w:rPr>
          <w:rFonts w:eastAsia="仿宋_GB2312" w:cs="仿宋_GB2312" w:hint="eastAsia"/>
          <w:sz w:val="32"/>
          <w:szCs w:val="32"/>
          <w:lang w:val="zh-CN"/>
        </w:rPr>
        <w:t>在符合基本条件前提下，申请人还应满足以下具体条件：</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（一）年级要求：全日制二年级及以上学生可以申请中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（二）成绩表现等要求：成绩表现主要依据综合排名，没有综合排名的按照学习成绩</w:t>
      </w:r>
      <w:r>
        <w:rPr>
          <w:rFonts w:eastAsia="仿宋_GB2312" w:cs="仿宋_GB2312" w:hint="eastAsia"/>
          <w:sz w:val="32"/>
          <w:szCs w:val="32"/>
          <w:lang w:eastAsia="zh-Hans"/>
        </w:rPr>
        <w:t>排名</w:t>
      </w:r>
      <w:r>
        <w:rPr>
          <w:rFonts w:eastAsia="仿宋_GB2312" w:cs="仿宋_GB2312" w:hint="eastAsia"/>
          <w:sz w:val="32"/>
          <w:szCs w:val="32"/>
          <w:lang w:val="zh-CN"/>
        </w:rPr>
        <w:t>并突出技能导向。</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1.</w:t>
      </w:r>
      <w:r>
        <w:rPr>
          <w:rFonts w:eastAsia="仿宋_GB2312" w:cs="仿宋_GB2312" w:hint="eastAsia"/>
          <w:sz w:val="32"/>
          <w:szCs w:val="32"/>
          <w:lang w:val="zh-CN"/>
        </w:rPr>
        <w:t>位于年级同一专业前</w:t>
      </w:r>
      <w:r>
        <w:rPr>
          <w:rFonts w:eastAsia="仿宋_GB2312" w:cs="仿宋_GB2312" w:hint="eastAsia"/>
          <w:sz w:val="32"/>
          <w:szCs w:val="32"/>
          <w:lang w:val="zh-CN"/>
        </w:rPr>
        <w:t>5%</w:t>
      </w:r>
      <w:r>
        <w:rPr>
          <w:rFonts w:eastAsia="仿宋_GB2312" w:cs="仿宋_GB2312" w:hint="eastAsia"/>
          <w:sz w:val="32"/>
          <w:szCs w:val="32"/>
          <w:lang w:val="zh-CN"/>
        </w:rPr>
        <w:t>（含</w:t>
      </w:r>
      <w:r>
        <w:rPr>
          <w:rFonts w:eastAsia="仿宋_GB2312" w:cs="仿宋_GB2312" w:hint="eastAsia"/>
          <w:sz w:val="32"/>
          <w:szCs w:val="32"/>
          <w:lang w:val="zh-CN"/>
        </w:rPr>
        <w:t>5%</w:t>
      </w:r>
      <w:r>
        <w:rPr>
          <w:rFonts w:eastAsia="仿宋_GB2312" w:cs="仿宋_GB2312" w:hint="eastAsia"/>
          <w:sz w:val="32"/>
          <w:szCs w:val="32"/>
          <w:lang w:val="zh-CN"/>
        </w:rPr>
        <w:t>）的学生可以申请中</w:t>
      </w:r>
      <w:proofErr w:type="gramStart"/>
      <w:r>
        <w:rPr>
          <w:rFonts w:eastAsia="仿宋_GB2312" w:cs="仿宋_GB2312" w:hint="eastAsia"/>
          <w:sz w:val="32"/>
          <w:szCs w:val="32"/>
          <w:lang w:val="zh-CN"/>
        </w:rPr>
        <w:lastRenderedPageBreak/>
        <w:t>职国家</w:t>
      </w:r>
      <w:proofErr w:type="gramEnd"/>
      <w:r>
        <w:rPr>
          <w:rFonts w:eastAsia="仿宋_GB2312" w:cs="仿宋_GB2312" w:hint="eastAsia"/>
          <w:sz w:val="32"/>
          <w:szCs w:val="32"/>
          <w:lang w:val="zh-CN"/>
        </w:rPr>
        <w:t>奖学金，学校应当优先推荐</w:t>
      </w:r>
      <w:r>
        <w:rPr>
          <w:rFonts w:eastAsia="仿宋_GB2312" w:cs="仿宋_GB2312" w:hint="eastAsia"/>
          <w:sz w:val="32"/>
          <w:szCs w:val="32"/>
        </w:rPr>
        <w:t>在</w:t>
      </w:r>
      <w:r>
        <w:rPr>
          <w:rFonts w:eastAsia="仿宋_GB2312" w:cs="仿宋_GB2312" w:hint="eastAsia"/>
          <w:sz w:val="32"/>
          <w:szCs w:val="32"/>
          <w:lang w:val="zh-CN"/>
        </w:rPr>
        <w:t>地市级及以上技能大赛等专业技能竞赛</w:t>
      </w:r>
      <w:r>
        <w:rPr>
          <w:rFonts w:eastAsia="仿宋_GB2312" w:cs="仿宋_GB2312" w:hint="eastAsia"/>
          <w:sz w:val="32"/>
          <w:szCs w:val="32"/>
        </w:rPr>
        <w:t>中</w:t>
      </w:r>
      <w:r>
        <w:rPr>
          <w:rFonts w:eastAsia="仿宋_GB2312" w:cs="仿宋_GB2312" w:hint="eastAsia"/>
          <w:sz w:val="32"/>
          <w:szCs w:val="32"/>
          <w:lang w:val="zh-CN"/>
        </w:rPr>
        <w:t>获奖的学生。</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2.</w:t>
      </w:r>
      <w:r>
        <w:rPr>
          <w:rFonts w:eastAsia="仿宋_GB2312" w:cs="仿宋_GB2312" w:hint="eastAsia"/>
          <w:sz w:val="32"/>
          <w:szCs w:val="32"/>
          <w:lang w:val="zh-CN"/>
        </w:rPr>
        <w:t>位于年级同一专业排名未进入</w:t>
      </w:r>
      <w:r>
        <w:rPr>
          <w:rFonts w:eastAsia="仿宋_GB2312" w:cs="仿宋_GB2312" w:hint="eastAsia"/>
          <w:sz w:val="32"/>
          <w:szCs w:val="32"/>
          <w:lang w:val="zh-CN"/>
        </w:rPr>
        <w:t>5%</w:t>
      </w:r>
      <w:r>
        <w:rPr>
          <w:rFonts w:eastAsia="仿宋_GB2312" w:cs="仿宋_GB2312" w:hint="eastAsia"/>
          <w:sz w:val="32"/>
          <w:szCs w:val="32"/>
          <w:lang w:val="zh-CN"/>
        </w:rPr>
        <w:t>，但达到前</w:t>
      </w:r>
      <w:r>
        <w:rPr>
          <w:rFonts w:eastAsia="仿宋_GB2312" w:cs="仿宋_GB2312" w:hint="eastAsia"/>
          <w:sz w:val="32"/>
          <w:szCs w:val="32"/>
          <w:lang w:val="zh-CN"/>
        </w:rPr>
        <w:t>30%</w:t>
      </w:r>
      <w:r>
        <w:rPr>
          <w:rFonts w:eastAsia="仿宋_GB2312" w:cs="仿宋_GB2312" w:hint="eastAsia"/>
          <w:sz w:val="32"/>
          <w:szCs w:val="32"/>
          <w:lang w:val="zh-CN"/>
        </w:rPr>
        <w:t>（含</w:t>
      </w:r>
      <w:r>
        <w:rPr>
          <w:rFonts w:eastAsia="仿宋_GB2312" w:cs="仿宋_GB2312" w:hint="eastAsia"/>
          <w:sz w:val="32"/>
          <w:szCs w:val="32"/>
          <w:lang w:val="zh-CN"/>
        </w:rPr>
        <w:t>30%</w:t>
      </w:r>
      <w:r>
        <w:rPr>
          <w:rFonts w:eastAsia="仿宋_GB2312" w:cs="仿宋_GB2312" w:hint="eastAsia"/>
          <w:sz w:val="32"/>
          <w:szCs w:val="32"/>
          <w:lang w:val="zh-CN"/>
        </w:rPr>
        <w:t>）且在道德风尚、专业技能、社会实践、创新能力、综合素质等方面表现特别突出的，可以申请中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奖学金，同时需要提交详细的证明材料。证明材料须由学校审核后加盖学校公章。排名未进入</w:t>
      </w:r>
      <w:r>
        <w:rPr>
          <w:rFonts w:eastAsia="仿宋_GB2312" w:cs="仿宋_GB2312" w:hint="eastAsia"/>
          <w:sz w:val="32"/>
          <w:szCs w:val="32"/>
          <w:lang w:val="zh-CN"/>
        </w:rPr>
        <w:t>30%</w:t>
      </w:r>
      <w:r>
        <w:rPr>
          <w:rFonts w:eastAsia="仿宋_GB2312" w:cs="仿宋_GB2312" w:hint="eastAsia"/>
          <w:sz w:val="32"/>
          <w:szCs w:val="32"/>
          <w:lang w:val="zh-CN"/>
        </w:rPr>
        <w:t>的，不具备申请资格。</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hint="eastAsia"/>
          <w:sz w:val="32"/>
          <w:szCs w:val="32"/>
          <w:lang w:val="zh-CN"/>
        </w:rPr>
        <w:t>“表现特别突出”主要是指：</w:t>
      </w:r>
    </w:p>
    <w:p w:rsidR="003A6CE7" w:rsidRDefault="000270C5">
      <w:pPr>
        <w:spacing w:line="600" w:lineRule="exact"/>
        <w:ind w:firstLineChars="200" w:firstLine="640"/>
        <w:rPr>
          <w:rFonts w:eastAsia="仿宋_GB2312" w:cs="仿宋_GB2312"/>
          <w:sz w:val="32"/>
          <w:szCs w:val="32"/>
        </w:rPr>
      </w:pPr>
      <w:r>
        <w:rPr>
          <w:rFonts w:eastAsia="仿宋_GB2312" w:cs="仿宋_GB2312"/>
          <w:sz w:val="32"/>
          <w:szCs w:val="32"/>
          <w:lang w:val="zh-CN"/>
        </w:rPr>
        <w:t>1.</w:t>
      </w:r>
      <w:r>
        <w:rPr>
          <w:rFonts w:eastAsia="仿宋_GB2312" w:cs="仿宋_GB2312" w:hint="eastAsia"/>
          <w:sz w:val="32"/>
          <w:szCs w:val="32"/>
          <w:lang w:val="zh-CN"/>
        </w:rPr>
        <w:t>在社会主义精神文明建设中</w:t>
      </w:r>
      <w:r>
        <w:rPr>
          <w:rFonts w:eastAsia="仿宋_GB2312" w:cs="仿宋_GB2312" w:hint="eastAsia"/>
          <w:sz w:val="32"/>
          <w:szCs w:val="32"/>
          <w:lang w:eastAsia="zh-Hans"/>
        </w:rPr>
        <w:t>表现突出。</w:t>
      </w:r>
      <w:r>
        <w:rPr>
          <w:rFonts w:eastAsia="仿宋_GB2312" w:cs="仿宋_GB2312" w:hint="eastAsia"/>
          <w:sz w:val="32"/>
          <w:szCs w:val="32"/>
          <w:lang w:val="zh-CN"/>
        </w:rPr>
        <w:t>具有见义勇为、助人为乐、奉献爱心、服务社会、自立自强等</w:t>
      </w:r>
      <w:r>
        <w:rPr>
          <w:rFonts w:eastAsia="仿宋_GB2312" w:cs="仿宋_GB2312" w:hint="eastAsia"/>
          <w:sz w:val="32"/>
          <w:szCs w:val="32"/>
        </w:rPr>
        <w:t>突出</w:t>
      </w:r>
      <w:r>
        <w:rPr>
          <w:rFonts w:eastAsia="仿宋_GB2312" w:cs="仿宋_GB2312" w:hint="eastAsia"/>
          <w:sz w:val="32"/>
          <w:szCs w:val="32"/>
          <w:lang w:val="zh-CN"/>
        </w:rPr>
        <w:t>表现，</w:t>
      </w:r>
      <w:r>
        <w:rPr>
          <w:rFonts w:eastAsia="仿宋_GB2312" w:cs="仿宋_GB2312" w:hint="eastAsia"/>
          <w:sz w:val="32"/>
          <w:szCs w:val="32"/>
        </w:rPr>
        <w:t>在区（县）级及以上地区产生重大影响，被区（县）级及以上官方媒体宣传报道。</w:t>
      </w:r>
    </w:p>
    <w:p w:rsidR="003A6CE7" w:rsidRDefault="000270C5">
      <w:pPr>
        <w:spacing w:line="600" w:lineRule="exact"/>
        <w:ind w:firstLineChars="200" w:firstLine="640"/>
        <w:rPr>
          <w:rFonts w:eastAsia="仿宋_GB2312" w:cs="仿宋_GB2312"/>
          <w:sz w:val="32"/>
          <w:szCs w:val="32"/>
        </w:rPr>
      </w:pPr>
      <w:r>
        <w:rPr>
          <w:rFonts w:eastAsia="仿宋_GB2312" w:cs="仿宋_GB2312"/>
          <w:sz w:val="32"/>
          <w:szCs w:val="32"/>
          <w:lang w:val="zh-CN"/>
        </w:rPr>
        <w:t>2</w:t>
      </w:r>
      <w:r>
        <w:rPr>
          <w:rFonts w:eastAsia="仿宋_GB2312" w:cs="仿宋_GB2312" w:hint="eastAsia"/>
          <w:sz w:val="32"/>
          <w:szCs w:val="32"/>
          <w:lang w:val="zh-CN"/>
        </w:rPr>
        <w:t>.</w:t>
      </w:r>
      <w:r>
        <w:rPr>
          <w:rFonts w:eastAsia="仿宋_GB2312" w:cs="仿宋_GB2312" w:hint="eastAsia"/>
          <w:sz w:val="32"/>
          <w:szCs w:val="32"/>
          <w:lang w:val="zh-CN"/>
        </w:rPr>
        <w:t>在职业技能竞赛或专业技能竞赛方面取得显著成绩。在世界技能大赛取得优胜奖</w:t>
      </w:r>
      <w:r>
        <w:rPr>
          <w:rFonts w:eastAsia="仿宋_GB2312" w:cs="仿宋_GB2312" w:hint="eastAsia"/>
          <w:sz w:val="32"/>
          <w:szCs w:val="32"/>
        </w:rPr>
        <w:t>及</w:t>
      </w:r>
      <w:r>
        <w:rPr>
          <w:rFonts w:eastAsia="仿宋_GB2312" w:cs="仿宋_GB2312" w:hint="eastAsia"/>
          <w:sz w:val="32"/>
          <w:szCs w:val="32"/>
          <w:lang w:val="zh-CN"/>
        </w:rPr>
        <w:t>以上和入围世界技能大赛中国集训队及国际性职业技能竞赛获前</w:t>
      </w:r>
      <w:r>
        <w:rPr>
          <w:rFonts w:eastAsia="仿宋_GB2312" w:cs="仿宋_GB2312"/>
          <w:sz w:val="32"/>
          <w:szCs w:val="32"/>
          <w:lang w:val="zh-CN"/>
        </w:rPr>
        <w:t>8</w:t>
      </w:r>
      <w:r>
        <w:rPr>
          <w:rFonts w:eastAsia="仿宋_GB2312" w:cs="仿宋_GB2312" w:hint="eastAsia"/>
          <w:sz w:val="32"/>
          <w:szCs w:val="32"/>
          <w:lang w:val="zh-CN"/>
        </w:rPr>
        <w:t>名，在中国技能大赛等全国性或省级职业技能竞赛获得优秀名次（一类职业技能大赛前</w:t>
      </w:r>
      <w:r>
        <w:rPr>
          <w:rFonts w:eastAsia="仿宋_GB2312" w:cs="仿宋_GB2312"/>
          <w:sz w:val="32"/>
          <w:szCs w:val="32"/>
          <w:lang w:val="zh-CN"/>
        </w:rPr>
        <w:t>20</w:t>
      </w:r>
      <w:r>
        <w:rPr>
          <w:rFonts w:eastAsia="仿宋_GB2312" w:cs="仿宋_GB2312" w:hint="eastAsia"/>
          <w:sz w:val="32"/>
          <w:szCs w:val="32"/>
          <w:lang w:val="zh-CN"/>
        </w:rPr>
        <w:t>名、二类职业技能竞赛前</w:t>
      </w:r>
      <w:r>
        <w:rPr>
          <w:rFonts w:eastAsia="仿宋_GB2312" w:cs="仿宋_GB2312"/>
          <w:sz w:val="32"/>
          <w:szCs w:val="32"/>
          <w:lang w:val="zh-CN"/>
        </w:rPr>
        <w:t>15</w:t>
      </w:r>
      <w:r>
        <w:rPr>
          <w:rFonts w:eastAsia="仿宋_GB2312" w:cs="仿宋_GB2312" w:hint="eastAsia"/>
          <w:sz w:val="32"/>
          <w:szCs w:val="32"/>
          <w:lang w:val="zh-CN"/>
        </w:rPr>
        <w:t>名）。</w:t>
      </w:r>
      <w:r>
        <w:rPr>
          <w:rFonts w:eastAsia="仿宋_GB2312" w:cs="仿宋_GB2312" w:hint="eastAsia"/>
          <w:sz w:val="32"/>
          <w:szCs w:val="32"/>
        </w:rPr>
        <w:t>在世界职业院校技能大赛取得优胜奖及以上和入围世界职业院校技能大赛中国集训队</w:t>
      </w:r>
      <w:r>
        <w:rPr>
          <w:rFonts w:eastAsia="仿宋_GB2312" w:cs="仿宋_GB2312" w:hint="eastAsia"/>
          <w:sz w:val="32"/>
          <w:szCs w:val="32"/>
          <w:lang w:eastAsia="zh-Hans"/>
        </w:rPr>
        <w:t>。</w:t>
      </w:r>
      <w:r>
        <w:rPr>
          <w:rFonts w:eastAsia="仿宋_GB2312" w:cs="仿宋_GB2312" w:hint="eastAsia"/>
          <w:sz w:val="32"/>
          <w:szCs w:val="32"/>
          <w:lang w:val="zh-CN"/>
        </w:rPr>
        <w:t>在全国职业院校技能大赛等</w:t>
      </w:r>
      <w:r>
        <w:rPr>
          <w:rFonts w:eastAsia="仿宋_GB2312" w:cs="仿宋_GB2312" w:hint="eastAsia"/>
          <w:sz w:val="32"/>
          <w:szCs w:val="32"/>
          <w:lang w:eastAsia="zh-Hans"/>
        </w:rPr>
        <w:t>专业</w:t>
      </w:r>
      <w:r>
        <w:rPr>
          <w:rFonts w:eastAsia="仿宋_GB2312" w:cs="仿宋_GB2312" w:hint="eastAsia"/>
          <w:sz w:val="32"/>
          <w:szCs w:val="32"/>
          <w:lang w:val="zh-CN"/>
        </w:rPr>
        <w:t>技能竞赛获得三等奖及以上奖励，</w:t>
      </w:r>
      <w:r>
        <w:rPr>
          <w:rFonts w:eastAsia="仿宋_GB2312" w:cs="仿宋_GB2312" w:hint="eastAsia"/>
          <w:sz w:val="32"/>
          <w:szCs w:val="32"/>
        </w:rPr>
        <w:t>省级选拔赛获得二等奖及以上奖励。</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sz w:val="32"/>
          <w:szCs w:val="32"/>
          <w:lang w:val="zh-CN"/>
        </w:rPr>
        <w:t>3</w:t>
      </w:r>
      <w:r>
        <w:rPr>
          <w:rFonts w:eastAsia="仿宋_GB2312" w:cs="仿宋_GB2312" w:hint="eastAsia"/>
          <w:sz w:val="32"/>
          <w:szCs w:val="32"/>
          <w:lang w:val="zh-CN"/>
        </w:rPr>
        <w:t>.</w:t>
      </w:r>
      <w:r>
        <w:rPr>
          <w:rFonts w:eastAsia="仿宋_GB2312" w:cs="仿宋_GB2312" w:hint="eastAsia"/>
          <w:sz w:val="32"/>
          <w:szCs w:val="32"/>
          <w:lang w:val="zh-CN"/>
        </w:rPr>
        <w:t>在创新发明方面取得显著成绩，科研成果获得省、部级以上奖励或获得通过专家鉴定的国家专利（不包括实用新</w:t>
      </w:r>
      <w:r>
        <w:rPr>
          <w:rFonts w:eastAsia="仿宋_GB2312" w:cs="仿宋_GB2312" w:hint="eastAsia"/>
          <w:sz w:val="32"/>
          <w:szCs w:val="32"/>
          <w:lang w:val="zh-CN"/>
        </w:rPr>
        <w:lastRenderedPageBreak/>
        <w:t>型专利、外观设计专利）。</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sz w:val="32"/>
          <w:szCs w:val="32"/>
          <w:lang w:val="zh-CN"/>
        </w:rPr>
        <w:t>4</w:t>
      </w:r>
      <w:r>
        <w:rPr>
          <w:rFonts w:eastAsia="仿宋_GB2312" w:cs="仿宋_GB2312" w:hint="eastAsia"/>
          <w:sz w:val="32"/>
          <w:szCs w:val="32"/>
          <w:lang w:val="zh-CN"/>
        </w:rPr>
        <w:t>.</w:t>
      </w:r>
      <w:r>
        <w:rPr>
          <w:rFonts w:eastAsia="仿宋_GB2312" w:cs="仿宋_GB2312" w:hint="eastAsia"/>
          <w:sz w:val="32"/>
          <w:szCs w:val="32"/>
          <w:lang w:val="zh-CN"/>
        </w:rPr>
        <w:t>在体育竞赛中取得显著成绩，为国家争得荣誉。非体育专业学生参加省级及以上体育</w:t>
      </w:r>
      <w:r>
        <w:rPr>
          <w:rFonts w:eastAsia="仿宋_GB2312" w:cs="仿宋_GB2312" w:hint="eastAsia"/>
          <w:sz w:val="32"/>
          <w:szCs w:val="32"/>
        </w:rPr>
        <w:t>竞</w:t>
      </w:r>
      <w:r>
        <w:rPr>
          <w:rFonts w:eastAsia="仿宋_GB2312" w:cs="仿宋_GB2312" w:hint="eastAsia"/>
          <w:sz w:val="32"/>
          <w:szCs w:val="32"/>
          <w:lang w:val="zh-CN"/>
        </w:rPr>
        <w:t>赛获得个人项目前三名、集体项目前二名；体育专业学生参加国际和全国性体育</w:t>
      </w:r>
      <w:r>
        <w:rPr>
          <w:rFonts w:eastAsia="仿宋_GB2312" w:cs="仿宋_GB2312" w:hint="eastAsia"/>
          <w:sz w:val="32"/>
          <w:szCs w:val="32"/>
        </w:rPr>
        <w:t>竞</w:t>
      </w:r>
      <w:r>
        <w:rPr>
          <w:rFonts w:eastAsia="仿宋_GB2312" w:cs="仿宋_GB2312" w:hint="eastAsia"/>
          <w:sz w:val="32"/>
          <w:szCs w:val="32"/>
          <w:lang w:val="zh-CN"/>
        </w:rPr>
        <w:t>赛获得个人项目前三名、集体项目前二名。集体项目应为上场的主力队员。</w:t>
      </w:r>
    </w:p>
    <w:p w:rsidR="003A6CE7" w:rsidRDefault="000270C5">
      <w:pPr>
        <w:spacing w:line="600" w:lineRule="exact"/>
        <w:ind w:firstLineChars="200" w:firstLine="640"/>
        <w:rPr>
          <w:rFonts w:eastAsia="仿宋_GB2312" w:cs="仿宋_GB2312"/>
          <w:sz w:val="32"/>
          <w:szCs w:val="32"/>
        </w:rPr>
      </w:pPr>
      <w:r>
        <w:rPr>
          <w:rFonts w:eastAsia="仿宋_GB2312" w:cs="仿宋_GB2312"/>
          <w:sz w:val="32"/>
          <w:szCs w:val="32"/>
        </w:rPr>
        <w:t>5</w:t>
      </w:r>
      <w:r>
        <w:rPr>
          <w:rFonts w:eastAsia="仿宋_GB2312" w:cs="仿宋_GB2312" w:hint="eastAsia"/>
          <w:sz w:val="32"/>
          <w:szCs w:val="32"/>
        </w:rPr>
        <w:t>.</w:t>
      </w:r>
      <w:r>
        <w:rPr>
          <w:rFonts w:eastAsia="仿宋_GB2312" w:cs="仿宋_GB2312" w:hint="eastAsia"/>
          <w:sz w:val="32"/>
          <w:szCs w:val="32"/>
        </w:rPr>
        <w:t>在重要艺术展演文艺比赛中取得显著成绩。非艺术类专业学生参加全国中小学生艺术展演或同等水平比赛省级遴选及以上水平比赛，获得</w:t>
      </w:r>
      <w:r>
        <w:rPr>
          <w:rFonts w:eastAsia="仿宋_GB2312" w:cs="仿宋_GB2312"/>
          <w:sz w:val="32"/>
          <w:szCs w:val="32"/>
        </w:rPr>
        <w:t>三</w:t>
      </w:r>
      <w:r>
        <w:rPr>
          <w:rFonts w:eastAsia="仿宋_GB2312" w:cs="仿宋_GB2312" w:hint="eastAsia"/>
          <w:sz w:val="32"/>
          <w:szCs w:val="32"/>
        </w:rPr>
        <w:t>等奖及以上或前三名奖励；艺术类专业学生参加全国中小学生艺术展演或同等水平全国性及国际性比赛，获得</w:t>
      </w:r>
      <w:r>
        <w:rPr>
          <w:rFonts w:eastAsia="仿宋_GB2312" w:cs="仿宋_GB2312"/>
          <w:sz w:val="32"/>
          <w:szCs w:val="32"/>
        </w:rPr>
        <w:t>三</w:t>
      </w:r>
      <w:r>
        <w:rPr>
          <w:rFonts w:eastAsia="仿宋_GB2312" w:cs="仿宋_GB2312" w:hint="eastAsia"/>
          <w:sz w:val="32"/>
          <w:szCs w:val="32"/>
        </w:rPr>
        <w:t>等奖及以上或前三名奖励，参加上述展演（比赛）的省级遴选获得二等奖及以上或前二名奖励。集体项目应为主要演员。</w:t>
      </w:r>
      <w:r>
        <w:rPr>
          <w:rFonts w:eastAsia="仿宋_GB2312" w:cs="仿宋_GB2312" w:hint="eastAsia"/>
          <w:sz w:val="32"/>
          <w:szCs w:val="32"/>
        </w:rPr>
        <w:t xml:space="preserve">    </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sz w:val="32"/>
          <w:szCs w:val="32"/>
          <w:lang w:val="zh-CN"/>
        </w:rPr>
        <w:t>6.</w:t>
      </w:r>
      <w:r>
        <w:rPr>
          <w:rFonts w:eastAsia="仿宋_GB2312" w:cs="仿宋_GB2312" w:hint="eastAsia"/>
          <w:sz w:val="32"/>
          <w:szCs w:val="32"/>
          <w:lang w:val="zh-CN"/>
        </w:rPr>
        <w:t>获</w:t>
      </w:r>
      <w:r>
        <w:rPr>
          <w:rFonts w:eastAsia="仿宋_GB2312" w:cs="仿宋_GB2312" w:hint="eastAsia"/>
          <w:sz w:val="32"/>
          <w:szCs w:val="32"/>
        </w:rPr>
        <w:t>省级</w:t>
      </w:r>
      <w:r>
        <w:rPr>
          <w:rFonts w:eastAsia="仿宋_GB2312" w:cs="仿宋_GB2312" w:hint="eastAsia"/>
          <w:sz w:val="32"/>
          <w:szCs w:val="32"/>
          <w:lang w:val="zh-CN"/>
        </w:rPr>
        <w:t>及以上三好学生、优秀学生干部、社会实践先进个人、杰出青年、五四奖章等个人表彰或荣誉称号。</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sz w:val="32"/>
          <w:szCs w:val="32"/>
          <w:lang w:val="zh-CN"/>
        </w:rPr>
        <w:t>7</w:t>
      </w:r>
      <w:r>
        <w:rPr>
          <w:rFonts w:eastAsia="仿宋_GB2312" w:cs="仿宋_GB2312" w:hint="eastAsia"/>
          <w:sz w:val="32"/>
          <w:szCs w:val="32"/>
          <w:lang w:val="zh-CN"/>
        </w:rPr>
        <w:t>.</w:t>
      </w:r>
      <w:r>
        <w:rPr>
          <w:rFonts w:eastAsia="仿宋_GB2312" w:cs="仿宋_GB2312" w:hint="eastAsia"/>
          <w:sz w:val="32"/>
          <w:szCs w:val="32"/>
          <w:lang w:val="zh-CN"/>
        </w:rPr>
        <w:t>参加全国中等职业学校文明风采优秀作品展示展演的个人或集体项目主要创作人员。</w:t>
      </w:r>
    </w:p>
    <w:p w:rsidR="003A6CE7" w:rsidRDefault="000270C5">
      <w:pPr>
        <w:spacing w:line="600" w:lineRule="exact"/>
        <w:ind w:firstLineChars="200" w:firstLine="640"/>
        <w:rPr>
          <w:rFonts w:eastAsia="仿宋_GB2312" w:cs="仿宋_GB2312"/>
          <w:sz w:val="32"/>
          <w:szCs w:val="32"/>
          <w:lang w:val="zh-CN"/>
        </w:rPr>
      </w:pPr>
      <w:r>
        <w:rPr>
          <w:rFonts w:eastAsia="仿宋_GB2312" w:cs="仿宋_GB2312"/>
          <w:sz w:val="32"/>
          <w:szCs w:val="32"/>
          <w:lang w:val="zh-CN"/>
        </w:rPr>
        <w:t>8</w:t>
      </w:r>
      <w:r>
        <w:rPr>
          <w:rFonts w:eastAsia="仿宋_GB2312" w:cs="仿宋_GB2312" w:hint="eastAsia"/>
          <w:sz w:val="32"/>
          <w:szCs w:val="32"/>
          <w:lang w:val="zh-CN"/>
        </w:rPr>
        <w:t>.</w:t>
      </w:r>
      <w:r>
        <w:rPr>
          <w:rFonts w:eastAsia="仿宋_GB2312" w:cs="仿宋_GB2312" w:hint="eastAsia"/>
          <w:sz w:val="32"/>
          <w:szCs w:val="32"/>
          <w:lang w:val="zh-CN"/>
        </w:rPr>
        <w:t>在创业等其他方面有优异表现的。</w:t>
      </w:r>
    </w:p>
    <w:p w:rsidR="003A6CE7" w:rsidRDefault="003A6CE7">
      <w:pPr>
        <w:widowControl/>
        <w:spacing w:line="600" w:lineRule="exact"/>
        <w:jc w:val="center"/>
        <w:rPr>
          <w:rFonts w:eastAsia="黑体"/>
          <w:sz w:val="32"/>
          <w:szCs w:val="32"/>
          <w:lang w:val="zh-CN"/>
        </w:rPr>
      </w:pPr>
    </w:p>
    <w:p w:rsidR="003A6CE7" w:rsidRDefault="000270C5">
      <w:pPr>
        <w:widowControl/>
        <w:spacing w:line="600" w:lineRule="exact"/>
        <w:jc w:val="center"/>
        <w:rPr>
          <w:rFonts w:eastAsia="黑体"/>
          <w:sz w:val="32"/>
          <w:szCs w:val="32"/>
          <w:lang w:val="zh-CN"/>
        </w:rPr>
      </w:pPr>
      <w:r>
        <w:rPr>
          <w:rFonts w:eastAsia="黑体" w:hint="eastAsia"/>
          <w:sz w:val="32"/>
          <w:szCs w:val="32"/>
          <w:lang w:val="zh-CN"/>
        </w:rPr>
        <w:t>第五章　附则</w:t>
      </w:r>
    </w:p>
    <w:p w:rsidR="003A6CE7" w:rsidRDefault="003A6CE7">
      <w:pPr>
        <w:spacing w:line="600" w:lineRule="exact"/>
        <w:ind w:firstLineChars="200" w:firstLine="640"/>
        <w:rPr>
          <w:rFonts w:ascii="楷体" w:eastAsia="楷体" w:hAnsi="楷体" w:cs="楷体"/>
          <w:sz w:val="32"/>
          <w:szCs w:val="32"/>
        </w:rPr>
      </w:pPr>
    </w:p>
    <w:p w:rsidR="003A6CE7" w:rsidRDefault="000270C5">
      <w:pPr>
        <w:spacing w:line="600" w:lineRule="exact"/>
        <w:ind w:firstLineChars="200" w:firstLine="640"/>
        <w:rPr>
          <w:sz w:val="32"/>
          <w:szCs w:val="32"/>
          <w:lang w:val="zh-CN"/>
        </w:rPr>
      </w:pPr>
      <w:r>
        <w:rPr>
          <w:rFonts w:ascii="楷体" w:eastAsia="楷体" w:hAnsi="楷体" w:cs="楷体" w:hint="eastAsia"/>
          <w:sz w:val="32"/>
          <w:szCs w:val="32"/>
        </w:rPr>
        <w:t>第十七条</w:t>
      </w:r>
      <w:r>
        <w:rPr>
          <w:rFonts w:eastAsia="仿宋_GB2312" w:cs="仿宋_GB2312" w:hint="eastAsia"/>
          <w:sz w:val="32"/>
          <w:szCs w:val="32"/>
          <w:lang w:val="zh-CN"/>
        </w:rPr>
        <w:t xml:space="preserve">　中等职业学校应将获得国家奖学金情况记</w:t>
      </w:r>
      <w:r>
        <w:rPr>
          <w:rFonts w:eastAsia="仿宋_GB2312" w:cs="仿宋_GB2312" w:hint="eastAsia"/>
          <w:sz w:val="32"/>
          <w:szCs w:val="32"/>
          <w:lang w:val="zh-CN"/>
        </w:rPr>
        <w:lastRenderedPageBreak/>
        <w:t>入学生学籍档案，颁发国家统一印制的荣誉证书，并于每年</w:t>
      </w:r>
      <w:r>
        <w:rPr>
          <w:rFonts w:eastAsia="仿宋_GB2312" w:cs="仿宋_GB2312"/>
          <w:sz w:val="32"/>
          <w:szCs w:val="32"/>
          <w:lang w:val="zh-CN"/>
        </w:rPr>
        <w:t>12</w:t>
      </w:r>
      <w:r>
        <w:rPr>
          <w:rFonts w:eastAsia="仿宋_GB2312" w:cs="仿宋_GB2312" w:hint="eastAsia"/>
          <w:sz w:val="32"/>
          <w:szCs w:val="32"/>
          <w:lang w:val="zh-CN"/>
        </w:rPr>
        <w:t>月</w:t>
      </w:r>
      <w:r>
        <w:rPr>
          <w:rFonts w:eastAsia="仿宋_GB2312" w:cs="仿宋_GB2312"/>
          <w:sz w:val="32"/>
          <w:szCs w:val="32"/>
          <w:lang w:val="zh-CN"/>
        </w:rPr>
        <w:t>31</w:t>
      </w:r>
      <w:r>
        <w:rPr>
          <w:rFonts w:eastAsia="仿宋_GB2312" w:cs="仿宋_GB2312" w:hint="eastAsia"/>
          <w:sz w:val="32"/>
          <w:szCs w:val="32"/>
          <w:lang w:val="zh-CN"/>
        </w:rPr>
        <w:t>日前将中</w:t>
      </w:r>
      <w:proofErr w:type="gramStart"/>
      <w:r>
        <w:rPr>
          <w:rFonts w:eastAsia="仿宋_GB2312" w:cs="仿宋_GB2312" w:hint="eastAsia"/>
          <w:sz w:val="32"/>
          <w:szCs w:val="32"/>
          <w:lang w:val="zh-CN"/>
        </w:rPr>
        <w:t>职国家</w:t>
      </w:r>
      <w:proofErr w:type="gramEnd"/>
      <w:r>
        <w:rPr>
          <w:rFonts w:eastAsia="仿宋_GB2312" w:cs="仿宋_GB2312" w:hint="eastAsia"/>
          <w:sz w:val="32"/>
          <w:szCs w:val="32"/>
          <w:lang w:val="zh-CN"/>
        </w:rPr>
        <w:t>奖学金一次性发放给获奖学生。</w:t>
      </w: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rPr>
        <w:t>第十八条</w:t>
      </w:r>
      <w:r>
        <w:rPr>
          <w:rFonts w:hint="eastAsia"/>
          <w:sz w:val="32"/>
          <w:szCs w:val="32"/>
          <w:lang w:val="zh-CN"/>
        </w:rPr>
        <w:t xml:space="preserve">　</w:t>
      </w:r>
      <w:r>
        <w:rPr>
          <w:rFonts w:eastAsia="仿宋_GB2312" w:cs="仿宋_GB2312" w:hint="eastAsia"/>
          <w:sz w:val="32"/>
          <w:szCs w:val="32"/>
          <w:lang w:val="zh-CN"/>
        </w:rPr>
        <w:t>本办法由教育部、人力资源社会保障部、财政部负责解释。</w:t>
      </w:r>
    </w:p>
    <w:p w:rsidR="003A6CE7" w:rsidRDefault="000270C5">
      <w:pPr>
        <w:spacing w:line="600" w:lineRule="exact"/>
        <w:ind w:firstLineChars="200" w:firstLine="640"/>
        <w:rPr>
          <w:rFonts w:eastAsia="仿宋_GB2312" w:cs="仿宋_GB2312"/>
          <w:sz w:val="32"/>
          <w:szCs w:val="32"/>
          <w:lang w:val="zh-CN"/>
        </w:rPr>
      </w:pPr>
      <w:r>
        <w:rPr>
          <w:rFonts w:ascii="楷体" w:eastAsia="楷体" w:hAnsi="楷体" w:cs="楷体" w:hint="eastAsia"/>
          <w:sz w:val="32"/>
          <w:szCs w:val="32"/>
        </w:rPr>
        <w:t>第十九条</w:t>
      </w:r>
      <w:r>
        <w:rPr>
          <w:rFonts w:hint="eastAsia"/>
          <w:sz w:val="32"/>
          <w:szCs w:val="32"/>
          <w:lang w:val="zh-CN"/>
        </w:rPr>
        <w:t xml:space="preserve">　</w:t>
      </w:r>
      <w:r>
        <w:rPr>
          <w:rFonts w:eastAsia="仿宋_GB2312" w:cs="仿宋_GB2312" w:hint="eastAsia"/>
          <w:sz w:val="32"/>
          <w:szCs w:val="32"/>
          <w:lang w:val="zh-CN"/>
        </w:rPr>
        <w:t>本办法自印发之日起施行。《教育部</w:t>
      </w:r>
      <w:r>
        <w:rPr>
          <w:rFonts w:eastAsia="仿宋_GB2312" w:cs="仿宋_GB2312" w:hint="eastAsia"/>
          <w:sz w:val="32"/>
          <w:szCs w:val="32"/>
          <w:lang w:val="zh-CN"/>
        </w:rPr>
        <w:t xml:space="preserve"> </w:t>
      </w:r>
      <w:r>
        <w:rPr>
          <w:rFonts w:eastAsia="仿宋_GB2312" w:cs="仿宋_GB2312" w:hint="eastAsia"/>
          <w:sz w:val="32"/>
          <w:szCs w:val="32"/>
          <w:lang w:val="zh-CN"/>
        </w:rPr>
        <w:t>人力资源社会保障部</w:t>
      </w:r>
      <w:r>
        <w:rPr>
          <w:rFonts w:eastAsia="仿宋_GB2312" w:cs="仿宋_GB2312" w:hint="eastAsia"/>
          <w:sz w:val="32"/>
          <w:szCs w:val="32"/>
          <w:lang w:val="zh-CN"/>
        </w:rPr>
        <w:t xml:space="preserve"> </w:t>
      </w:r>
      <w:r>
        <w:rPr>
          <w:rFonts w:eastAsia="仿宋_GB2312" w:cs="仿宋_GB2312" w:hint="eastAsia"/>
          <w:sz w:val="32"/>
          <w:szCs w:val="32"/>
          <w:lang w:val="zh-CN"/>
        </w:rPr>
        <w:t>财政部关于印发〈中等职业教育国家奖学金评审暂行办法〉的通知》（</w:t>
      </w:r>
      <w:proofErr w:type="gramStart"/>
      <w:r>
        <w:rPr>
          <w:rFonts w:eastAsia="仿宋_GB2312" w:cs="仿宋_GB2312" w:hint="eastAsia"/>
          <w:sz w:val="32"/>
          <w:szCs w:val="32"/>
          <w:lang w:val="zh-CN"/>
        </w:rPr>
        <w:t>教财函</w:t>
      </w:r>
      <w:proofErr w:type="gramEnd"/>
      <w:r>
        <w:rPr>
          <w:rFonts w:eastAsia="仿宋_GB2312" w:cs="仿宋_GB2312" w:hint="eastAsia"/>
          <w:sz w:val="32"/>
          <w:szCs w:val="32"/>
          <w:lang w:val="zh-CN"/>
        </w:rPr>
        <w:t>〔</w:t>
      </w:r>
      <w:r>
        <w:rPr>
          <w:rFonts w:eastAsia="仿宋_GB2312" w:cs="仿宋_GB2312" w:hint="eastAsia"/>
          <w:sz w:val="32"/>
          <w:szCs w:val="32"/>
          <w:lang w:val="zh-CN"/>
        </w:rPr>
        <w:t>2019</w:t>
      </w:r>
      <w:r>
        <w:rPr>
          <w:rFonts w:eastAsia="仿宋_GB2312" w:cs="仿宋_GB2312" w:hint="eastAsia"/>
          <w:sz w:val="32"/>
          <w:szCs w:val="32"/>
          <w:lang w:val="zh-CN"/>
        </w:rPr>
        <w:t>〕</w:t>
      </w:r>
      <w:r>
        <w:rPr>
          <w:rFonts w:eastAsia="仿宋_GB2312" w:cs="仿宋_GB2312" w:hint="eastAsia"/>
          <w:sz w:val="32"/>
          <w:szCs w:val="32"/>
          <w:lang w:val="zh-CN"/>
        </w:rPr>
        <w:t>104</w:t>
      </w:r>
      <w:r>
        <w:rPr>
          <w:rFonts w:eastAsia="仿宋_GB2312" w:cs="仿宋_GB2312" w:hint="eastAsia"/>
          <w:sz w:val="32"/>
          <w:szCs w:val="32"/>
          <w:lang w:val="zh-CN"/>
        </w:rPr>
        <w:t>号）同时废止。</w:t>
      </w:r>
    </w:p>
    <w:sectPr w:rsidR="003A6CE7" w:rsidSect="00B72C66">
      <w:pgSz w:w="11906" w:h="16838"/>
      <w:pgMar w:top="1758" w:right="1797" w:bottom="1758"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5F2" w:rsidRDefault="006505F2" w:rsidP="000043B5">
      <w:r>
        <w:separator/>
      </w:r>
    </w:p>
  </w:endnote>
  <w:endnote w:type="continuationSeparator" w:id="0">
    <w:p w:rsidR="006505F2" w:rsidRDefault="006505F2" w:rsidP="0000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5F2" w:rsidRDefault="006505F2" w:rsidP="000043B5">
      <w:r>
        <w:separator/>
      </w:r>
    </w:p>
  </w:footnote>
  <w:footnote w:type="continuationSeparator" w:id="0">
    <w:p w:rsidR="006505F2" w:rsidRDefault="006505F2" w:rsidP="00004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MTZmNDhjODNkZjM1OGU2YmQyMjAzZGNkZGU3ZjcifQ=="/>
  </w:docVars>
  <w:rsids>
    <w:rsidRoot w:val="7DB0582D"/>
    <w:rsid w:val="7DB0582D"/>
    <w:rsid w:val="D7135DAC"/>
    <w:rsid w:val="FB33D8B6"/>
    <w:rsid w:val="FBFB6134"/>
    <w:rsid w:val="FFFC040D"/>
    <w:rsid w:val="FFFFED14"/>
    <w:rsid w:val="000043B5"/>
    <w:rsid w:val="000270C5"/>
    <w:rsid w:val="003A6CE7"/>
    <w:rsid w:val="006505F2"/>
    <w:rsid w:val="00B72C66"/>
    <w:rsid w:val="00EC235E"/>
    <w:rsid w:val="0A156E7E"/>
    <w:rsid w:val="138834E1"/>
    <w:rsid w:val="1A9B7291"/>
    <w:rsid w:val="1B5C2FCF"/>
    <w:rsid w:val="1D471D54"/>
    <w:rsid w:val="21B2230D"/>
    <w:rsid w:val="238E56BA"/>
    <w:rsid w:val="246F665D"/>
    <w:rsid w:val="26B86531"/>
    <w:rsid w:val="27740D56"/>
    <w:rsid w:val="2BD438C3"/>
    <w:rsid w:val="2E37372F"/>
    <w:rsid w:val="3A1C666A"/>
    <w:rsid w:val="3DB63A7D"/>
    <w:rsid w:val="48C84D16"/>
    <w:rsid w:val="4DF917A7"/>
    <w:rsid w:val="518B648A"/>
    <w:rsid w:val="51CC4FCF"/>
    <w:rsid w:val="54B469C1"/>
    <w:rsid w:val="566D1050"/>
    <w:rsid w:val="57975967"/>
    <w:rsid w:val="5A093841"/>
    <w:rsid w:val="5A110A41"/>
    <w:rsid w:val="5D46559E"/>
    <w:rsid w:val="5E257BF8"/>
    <w:rsid w:val="63A601B4"/>
    <w:rsid w:val="63E90218"/>
    <w:rsid w:val="6FDC1348"/>
    <w:rsid w:val="6FDFCF28"/>
    <w:rsid w:val="6FE273BB"/>
    <w:rsid w:val="70381498"/>
    <w:rsid w:val="70C31501"/>
    <w:rsid w:val="71755C72"/>
    <w:rsid w:val="724D702B"/>
    <w:rsid w:val="74450AC2"/>
    <w:rsid w:val="78FC390A"/>
    <w:rsid w:val="798C6F05"/>
    <w:rsid w:val="79A265C3"/>
    <w:rsid w:val="7A313290"/>
    <w:rsid w:val="7D7CAEC2"/>
    <w:rsid w:val="7DB0582D"/>
    <w:rsid w:val="7DCD0EFA"/>
    <w:rsid w:val="BAE54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color w:val="000000"/>
      <w:kern w:val="0"/>
      <w:sz w:val="24"/>
    </w:rPr>
  </w:style>
  <w:style w:type="paragraph" w:styleId="a7">
    <w:name w:val="Balloon Text"/>
    <w:basedOn w:val="a"/>
    <w:link w:val="Char"/>
    <w:rsid w:val="000043B5"/>
    <w:rPr>
      <w:sz w:val="18"/>
      <w:szCs w:val="18"/>
    </w:rPr>
  </w:style>
  <w:style w:type="character" w:customStyle="1" w:styleId="Char">
    <w:name w:val="批注框文本 Char"/>
    <w:basedOn w:val="a0"/>
    <w:link w:val="a7"/>
    <w:rsid w:val="000043B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color w:val="000000"/>
      <w:kern w:val="0"/>
      <w:sz w:val="24"/>
    </w:rPr>
  </w:style>
  <w:style w:type="paragraph" w:styleId="a7">
    <w:name w:val="Balloon Text"/>
    <w:basedOn w:val="a"/>
    <w:link w:val="Char"/>
    <w:rsid w:val="000043B5"/>
    <w:rPr>
      <w:sz w:val="18"/>
      <w:szCs w:val="18"/>
    </w:rPr>
  </w:style>
  <w:style w:type="character" w:customStyle="1" w:styleId="Char">
    <w:name w:val="批注框文本 Char"/>
    <w:basedOn w:val="a0"/>
    <w:link w:val="a7"/>
    <w:rsid w:val="000043B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7</Pages>
  <Words>419</Words>
  <Characters>2389</Characters>
  <Application>Microsoft Office Word</Application>
  <DocSecurity>0</DocSecurity>
  <Lines>19</Lines>
  <Paragraphs>5</Paragraphs>
  <ScaleCrop>false</ScaleCrop>
  <Company>Organization</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sufan</dc:creator>
  <cp:lastModifiedBy>Windows 用户</cp:lastModifiedBy>
  <cp:revision>3</cp:revision>
  <cp:lastPrinted>2024-01-03T08:04:00Z</cp:lastPrinted>
  <dcterms:created xsi:type="dcterms:W3CDTF">2024-01-03T07:53:00Z</dcterms:created>
  <dcterms:modified xsi:type="dcterms:W3CDTF">2024-01-03T13:25:00Z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EFBDB54FD8D04D51BBFFD3D94B641771_13</vt:lpwstr>
  </property>
</Properties>
</file>